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78AB1" w14:textId="24A6D3ED" w:rsidR="00724519" w:rsidRPr="00564CA0" w:rsidRDefault="00724519" w:rsidP="00564CA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4CA0">
        <w:rPr>
          <w:rFonts w:ascii="Times New Roman" w:hAnsi="Times New Roman" w:cs="Times New Roman"/>
          <w:b/>
          <w:sz w:val="24"/>
          <w:szCs w:val="24"/>
          <w:u w:val="single"/>
        </w:rPr>
        <w:t>Descriptive Essay Topics</w:t>
      </w:r>
    </w:p>
    <w:p w14:paraId="517CF575" w14:textId="7427E5F1" w:rsidR="00D00763" w:rsidRPr="00724519" w:rsidRDefault="006D5DF8" w:rsidP="00C47F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4519">
        <w:rPr>
          <w:rFonts w:ascii="Times New Roman" w:hAnsi="Times New Roman" w:cs="Times New Roman"/>
          <w:sz w:val="24"/>
          <w:szCs w:val="24"/>
        </w:rPr>
        <w:t xml:space="preserve">Topic 1: </w:t>
      </w:r>
      <w:r w:rsidR="00C47F30" w:rsidRPr="00724519">
        <w:rPr>
          <w:rFonts w:ascii="Times New Roman" w:hAnsi="Times New Roman" w:cs="Times New Roman"/>
          <w:b/>
          <w:sz w:val="24"/>
          <w:szCs w:val="24"/>
        </w:rPr>
        <w:t>The Rich also Cry</w:t>
      </w:r>
      <w:r w:rsidR="009F767B" w:rsidRPr="00724519">
        <w:rPr>
          <w:rFonts w:ascii="Times New Roman" w:hAnsi="Times New Roman" w:cs="Times New Roman"/>
          <w:sz w:val="24"/>
          <w:szCs w:val="24"/>
        </w:rPr>
        <w:t xml:space="preserve"> (Description of an Experience)</w:t>
      </w:r>
    </w:p>
    <w:p w14:paraId="41E16BCF" w14:textId="6109A9C4" w:rsidR="00C47F30" w:rsidRPr="00724519" w:rsidRDefault="00C47F30">
      <w:pPr>
        <w:rPr>
          <w:rFonts w:ascii="Times New Roman" w:hAnsi="Times New Roman" w:cs="Times New Roman"/>
          <w:sz w:val="24"/>
          <w:szCs w:val="24"/>
        </w:rPr>
      </w:pPr>
      <w:r w:rsidRPr="00724519">
        <w:rPr>
          <w:rFonts w:ascii="Times New Roman" w:hAnsi="Times New Roman" w:cs="Times New Roman"/>
          <w:sz w:val="24"/>
          <w:szCs w:val="24"/>
        </w:rPr>
        <w:t>Thesis</w:t>
      </w:r>
      <w:r w:rsidR="00220BC4" w:rsidRPr="00724519">
        <w:rPr>
          <w:rFonts w:ascii="Times New Roman" w:hAnsi="Times New Roman" w:cs="Times New Roman"/>
          <w:sz w:val="24"/>
          <w:szCs w:val="24"/>
        </w:rPr>
        <w:t xml:space="preserve"> </w:t>
      </w:r>
      <w:r w:rsidR="005C5F5E" w:rsidRPr="00724519">
        <w:rPr>
          <w:rFonts w:ascii="Times New Roman" w:hAnsi="Times New Roman" w:cs="Times New Roman"/>
          <w:sz w:val="24"/>
          <w:szCs w:val="24"/>
        </w:rPr>
        <w:t>sentence</w:t>
      </w:r>
      <w:r w:rsidRPr="00724519">
        <w:rPr>
          <w:rFonts w:ascii="Times New Roman" w:hAnsi="Times New Roman" w:cs="Times New Roman"/>
          <w:sz w:val="24"/>
          <w:szCs w:val="24"/>
        </w:rPr>
        <w:t>: Money cannot buy happiness.</w:t>
      </w:r>
    </w:p>
    <w:p w14:paraId="7FF1CA06" w14:textId="2E068EDC" w:rsidR="00C47F30" w:rsidRPr="00724519" w:rsidRDefault="00AA610B" w:rsidP="00220B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4519">
        <w:rPr>
          <w:rFonts w:ascii="Times New Roman" w:hAnsi="Times New Roman" w:cs="Times New Roman"/>
          <w:b/>
          <w:sz w:val="24"/>
          <w:szCs w:val="24"/>
        </w:rPr>
        <w:t>Mombasa, The hive of Kenyan Sweetness</w:t>
      </w:r>
      <w:r w:rsidR="009F767B" w:rsidRPr="00724519">
        <w:rPr>
          <w:rFonts w:ascii="Times New Roman" w:hAnsi="Times New Roman" w:cs="Times New Roman"/>
          <w:sz w:val="24"/>
          <w:szCs w:val="24"/>
        </w:rPr>
        <w:t xml:space="preserve"> (Description of a </w:t>
      </w:r>
      <w:r w:rsidR="00743780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="006D5DF8" w:rsidRPr="00724519">
        <w:rPr>
          <w:rFonts w:ascii="Times New Roman" w:hAnsi="Times New Roman" w:cs="Times New Roman"/>
          <w:sz w:val="24"/>
          <w:szCs w:val="24"/>
        </w:rPr>
        <w:t>lace</w:t>
      </w:r>
      <w:r w:rsidR="009F767B" w:rsidRPr="00724519">
        <w:rPr>
          <w:rFonts w:ascii="Times New Roman" w:hAnsi="Times New Roman" w:cs="Times New Roman"/>
          <w:sz w:val="24"/>
          <w:szCs w:val="24"/>
        </w:rPr>
        <w:t>)</w:t>
      </w:r>
    </w:p>
    <w:p w14:paraId="4C8F2733" w14:textId="50831D7F" w:rsidR="00AA610B" w:rsidRPr="00724519" w:rsidRDefault="00AA610B" w:rsidP="00AA610B">
      <w:pPr>
        <w:rPr>
          <w:rFonts w:ascii="Times New Roman" w:hAnsi="Times New Roman" w:cs="Times New Roman"/>
          <w:sz w:val="24"/>
          <w:szCs w:val="24"/>
        </w:rPr>
      </w:pPr>
      <w:r w:rsidRPr="00724519">
        <w:rPr>
          <w:rFonts w:ascii="Times New Roman" w:hAnsi="Times New Roman" w:cs="Times New Roman"/>
          <w:sz w:val="24"/>
          <w:szCs w:val="24"/>
        </w:rPr>
        <w:t>Thesis sentence: Mombasa knows not the native nor foreigner</w:t>
      </w:r>
      <w:r w:rsidR="006D5DF8" w:rsidRPr="00724519">
        <w:rPr>
          <w:rFonts w:ascii="Times New Roman" w:hAnsi="Times New Roman" w:cs="Times New Roman"/>
          <w:sz w:val="24"/>
          <w:szCs w:val="24"/>
        </w:rPr>
        <w:t>, it offers perfect peace to all.</w:t>
      </w:r>
    </w:p>
    <w:sectPr w:rsidR="00AA610B" w:rsidRPr="00724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30D0"/>
    <w:multiLevelType w:val="hybridMultilevel"/>
    <w:tmpl w:val="B9E07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30"/>
    <w:rsid w:val="00220BC4"/>
    <w:rsid w:val="00564CA0"/>
    <w:rsid w:val="005C5F5E"/>
    <w:rsid w:val="006D5DF8"/>
    <w:rsid w:val="00724519"/>
    <w:rsid w:val="00743780"/>
    <w:rsid w:val="009F767B"/>
    <w:rsid w:val="00A13F53"/>
    <w:rsid w:val="00AA610B"/>
    <w:rsid w:val="00C47F30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A20E"/>
  <w15:chartTrackingRefBased/>
  <w15:docId w15:val="{73023030-A930-4F78-BD99-D0C57199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6</cp:revision>
  <dcterms:created xsi:type="dcterms:W3CDTF">2018-09-24T20:00:00Z</dcterms:created>
  <dcterms:modified xsi:type="dcterms:W3CDTF">2018-09-26T00:02:00Z</dcterms:modified>
</cp:coreProperties>
</file>